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360" w:firstLine="0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360" w:hanging="360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INFORMACIÓN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GENERAL DEL CONTRATO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695.0" w:type="dxa"/>
        <w:jc w:val="left"/>
        <w:tblInd w:w="55.0" w:type="dxa"/>
        <w:tblLayout w:type="fixed"/>
        <w:tblLook w:val="0000"/>
      </w:tblPr>
      <w:tblGrid>
        <w:gridCol w:w="3134"/>
        <w:gridCol w:w="10561"/>
        <w:tblGridChange w:id="0">
          <w:tblGrid>
            <w:gridCol w:w="3134"/>
            <w:gridCol w:w="10561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both"/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DEIBY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JOVANY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 RIOS ALVAREZ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de Actividades N.º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10 de 10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27/11/2025 a 19/12/2025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Número del Contrato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1782 de fecha 27/02/2025</w:t>
            </w:r>
          </w:p>
        </w:tc>
      </w:tr>
      <w:tr>
        <w:trPr>
          <w:cantSplit w:val="0"/>
          <w:trHeight w:val="111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“PRESTACIÓN DE SERVICIOS PROFESIONALES ESPECIALIZADOS EN LA SECRETARÍA DE DESARROLLO ECONÓMICO Y COMPETITIVIDAD, EN ACTIVIDADES DE GESTIÓN Y ARTICULACIÓN PARA LA INSERCIÓN LABORAL POR MEDIO DE LA AGENCIA PÚBLICA DE EMPLEO ENCAMINADAS AL</w:t>
            </w:r>
          </w:p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CUMPLIMIENTO DE LAS METAS ESTABLECIDAS EN EL PROGRAMA ECONOMÍA INNOVACIÓN Y COMPETITIVIDAD.”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Plazo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8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meses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Total del Contrato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$40.000.000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 Adicción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$ 8.833.333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Periodo del Informe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$3.833.333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Inicio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27 de febrero de 2025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Terminación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19 de diciembre de 2025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2020660010027-FORTALECIMIENTO DEL CENTRO DE EMPLEO DEL MUNICIPIO DE PEREIRA.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VIVIANA LUCÍA BARNEY PALACÍN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Dependencia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SECRETARIA DE DESARROLLO ECONÓMICO Y COMPETITIVIDAD</w:t>
            </w:r>
          </w:p>
        </w:tc>
      </w:tr>
    </w:tbl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360" w:firstLine="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360" w:firstLine="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36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 DEL CONTRATO</w:t>
      </w:r>
    </w:p>
    <w:tbl>
      <w:tblPr>
        <w:tblStyle w:val="Table2"/>
        <w:tblW w:w="13422.0" w:type="dxa"/>
        <w:jc w:val="left"/>
        <w:tblInd w:w="-75.0" w:type="dxa"/>
        <w:tblLayout w:type="fixed"/>
        <w:tblLook w:val="0000"/>
      </w:tblPr>
      <w:tblGrid>
        <w:gridCol w:w="3318"/>
        <w:gridCol w:w="3318"/>
        <w:gridCol w:w="3468"/>
        <w:gridCol w:w="3318"/>
        <w:tblGridChange w:id="0">
          <w:tblGrid>
            <w:gridCol w:w="3318"/>
            <w:gridCol w:w="3318"/>
            <w:gridCol w:w="3468"/>
            <w:gridCol w:w="3318"/>
          </w:tblGrid>
        </w:tblGridChange>
      </w:tblGrid>
      <w:tr>
        <w:trPr>
          <w:cantSplit w:val="0"/>
          <w:trHeight w:val="459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OBJETIVOS O ALCANCES DEL CONTRATO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ACTIVIDAD DESARROLLADA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REGISTRO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Realizar un mínimo de 30 visitas mensuales de gestión empresarial</w:t>
              <w:tab/>
              <w:tab/>
              <w:t xml:space="preserve">para</w:t>
              <w:tab/>
              <w:t xml:space="preserve">la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 consecución de vacantes y seguimiento a procesos de intermediación con las empresas del municipio de Pereira de manera mensual, así mismo, en las visitas deben promover la responsabilidad social</w:t>
              <w:tab/>
              <w:t xml:space="preserve">empresarial</w:t>
              <w:tab/>
              <w:tab/>
              <w:t xml:space="preserve">y sensibilización de la vinculación de población vulnerable como lo son víctimas, adultos mayores, personas discapacitadas, habitantes de calle, migrantes, población diversa, entre otros, y socialización de la legislación vigente que promueven el empleo joven y la prevención del trabajo infantil en condiciones extremas. De las cuales el máximo de visitas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virtuales sea el 10% mensual.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Durante el periodo se desarrollaron las siguientes acciones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ANEXO N. 1 </w:t>
            </w:r>
          </w:p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Se visitan 20 empresas de la ciudad con el fin de gestionar vacantes que promueven la responsabilidad social empresarial y sensibilización de la vinculación de población vulnerable.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Carpeta N.1 adjunta al informe:</w:t>
            </w:r>
          </w:p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ANEXO 1.1.1 Formatos diligenciados de 20 visitas empresariales escaneadas de nov a dic 2025.</w:t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ANEXO N. 1.1.2 Registro Fotográfico de visitas empresariales de Nov-Dic 2025.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N/A</w:t>
            </w:r>
          </w:p>
        </w:tc>
      </w:tr>
      <w:tr>
        <w:trPr>
          <w:cantSplit w:val="1"/>
          <w:trHeight w:val="8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2. Apoyar el proceso de preparación y puesta en marcha de acciones tales como encuentros, foros, maratones, descentralizados, entre otros, que promuevan el trabajo decente, la igualdad y la equidad de género, de manera mensual.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ANEXO N2.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asiste a reunión de Equipo de Trabajo de diciembre del 2025 donde se programa acciones para el mes de diciembre del 2025.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Carpeta N.2 adjunta al informe:</w:t>
            </w:r>
          </w:p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ANEXO 2.1.1 Acta de reunión N.117 de diciembre del 2025.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N/A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Apoyar en actividades especiales</w:t>
              <w:tab/>
              <w:t xml:space="preserve"> como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maratones,</w:t>
              <w:tab/>
              <w:tab/>
              <w:t xml:space="preserve">foros, talleres,</w:t>
              <w:tab/>
              <w:t xml:space="preserve">reuniones empresariales cuando sea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 requerido.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ANEXO 3.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apoya a la maratón de empresas varias del mes de diciembre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Carpeta N.3 adjunta al informe: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ANEXO 3.1.1.Registro fotográfico de la maratón de empleo de dic 2025.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N/A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4. Realizar seguimiento a las vacantes publicadas en el SISE y realizar la postulación de perfiles que se ajustan a las vacantes apoyando</w:t>
              <w:tab/>
              <w:t xml:space="preserve">el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Cumplimiento de las metas establecidas para la colocación laboral del plan de desarrollo.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ANEXO N. 4.1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realiza seguimiento a vacantes publicadas en el SISE, donde se remiten candidatos para su intermediación, en el periodo del 27 de noviembre al 19 de diciembre del 2025.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Carpeta N.4 adjunta al informe: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ANEXO 4.1.1.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 Registro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fotográfico de seguimiento a 4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vacantes de empleo en el periodo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.  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N/A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5. Verificar las notificaciones y alarmas de la plataforma SISE para dar el trámite respectivo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ANEXO 5.1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verifican las notificaciones y alarmas de la plataforma SISE para dar el trámite respectivo, en el periodo del 27 de noviembre al 19 de diciembre del 2025.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Carpeta N.5 adjunta al informe: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ANEXO 5.1.1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 Registro fotográfico de Notificaciones y alarmas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N/A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6. Realizar talleres de inducción y formación a empresarios sobre el manejo de la plataforma SISE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ANEXO 6.1.1 Se realizan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3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talleres a las empresas inscritas en SISE (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rtl w:val="0"/>
              </w:rPr>
              <w:t xml:space="preserve">ASSAI, ASUL S.A Y LOGISTICA INTELIGENTE SOLUTIONS SAS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Carpeta N.6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ANEXO 6.1.1.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 Registro fotográfico de talleres SISE 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3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empresas, del periodo del 27 de noviembre al 19 de diciembre del 2025.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N/A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7. Apoyar a la Secretaría de Desarrollo Económico y Competitividad en la elaboración de</w:t>
              <w:tab/>
              <w:t xml:space="preserve">informes técnicos, comunicaciones, solicitudes y/o presentaciones, así como en la participación de reuniones y en la ejecución de actividades relacionadas con encuestas, y todas las demás que se le encomienden y que aporten al cumplimiento de las metas del plan de desarrollo de la SDEyC.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Durante el periodo se desarrollaron las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siguientes acciones: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ANEXO 7.1.1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 Asistencia a  capacitación de empleos para la vida dictado por mintrabajo-dic 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Carpeta N.7 adjunta al informe: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ANEXO 7.1.1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 Informe Ejecutivo de capacitación de empleos para la vida dictado por mintrabajo-dic 2025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/>
        <w:drawing>
          <wp:inline distB="0" distT="0" distL="0" distR="0">
            <wp:extent cx="2042160" cy="652145"/>
            <wp:effectExtent b="0" l="0" r="0" t="0"/>
            <wp:docPr id="146350857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6521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                                                                </w:t>
      </w:r>
      <w:r w:rsidDel="00000000" w:rsidR="00000000" w:rsidRPr="00000000">
        <w:rPr/>
        <w:drawing>
          <wp:inline distB="114300" distT="114300" distL="114300" distR="114300">
            <wp:extent cx="1485583" cy="1003086"/>
            <wp:effectExtent b="0" l="0" r="0" t="0"/>
            <wp:docPr id="146350857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5583" cy="10030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  <w:i w:val="1"/>
          <w:i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2"/>
          <w:szCs w:val="22"/>
          <w:rtl w:val="0"/>
        </w:rPr>
        <w:t xml:space="preserve">DEIBY JOVANY RIOS ALVAREZ</w:t>
      </w: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ab/>
        <w:t xml:space="preserve">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2"/>
          <w:szCs w:val="22"/>
          <w:rtl w:val="0"/>
        </w:rPr>
        <w:t xml:space="preserve">VIVIANA LUCÍA BARNEY PALACÍN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rFonts w:ascii="Arial" w:cs="Arial" w:eastAsia="Arial" w:hAnsi="Arial"/>
          <w:i w:val="1"/>
          <w:i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Contratista</w:t>
        <w:tab/>
        <w:t xml:space="preserve">                                                                                                                 Supervisor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c.c.98637903                                                                                                                   Vo.Bo.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7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2240" w:w="15840" w:orient="landscape"/>
      <w:pgMar w:bottom="1701" w:top="170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Carrera 7 18-55 Pereira – Risaralda</w:t>
    </w:r>
  </w:p>
  <w:p w:rsidR="00000000" w:rsidDel="00000000" w:rsidP="00000000" w:rsidRDefault="00000000" w:rsidRPr="00000000" w14:paraId="0000007F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www.pereira.gov.co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Fonts w:ascii="Calibri" w:cs="Calibri" w:eastAsia="Calibri" w:hAnsi="Calibri"/>
        <w:color w:val="000000"/>
        <w:sz w:val="22"/>
        <w:szCs w:val="22"/>
      </w:rPr>
      <w:drawing>
        <wp:inline distB="0" distT="0" distL="0" distR="0">
          <wp:extent cx="1173582" cy="510039"/>
          <wp:effectExtent b="0" l="0" r="0" t="0"/>
          <wp:docPr id="146350857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color w:val="000000"/>
        <w:sz w:val="22"/>
        <w:szCs w:val="22"/>
        <w:rtl w:val="0"/>
      </w:rPr>
      <w:t xml:space="preserve">         </w: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-928364</wp:posOffset>
              </wp:positionH>
              <wp:positionV relativeFrom="paragraph">
                <wp:posOffset>569595</wp:posOffset>
              </wp:positionV>
              <wp:extent cx="9525" cy="19050"/>
              <wp:effectExtent b="0" l="0" r="0" t="0"/>
              <wp:wrapNone/>
              <wp:docPr id="1463508570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88200" y="3775238"/>
                        <a:ext cx="10515600" cy="9525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-928364</wp:posOffset>
              </wp:positionH>
              <wp:positionV relativeFrom="paragraph">
                <wp:posOffset>569595</wp:posOffset>
              </wp:positionV>
              <wp:extent cx="9525" cy="19050"/>
              <wp:effectExtent b="0" l="0" r="0" t="0"/>
              <wp:wrapNone/>
              <wp:docPr id="1463508570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25" cy="19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4296410</wp:posOffset>
              </wp:positionH>
              <wp:positionV relativeFrom="paragraph">
                <wp:posOffset>-68574</wp:posOffset>
              </wp:positionV>
              <wp:extent cx="3981450" cy="514350"/>
              <wp:effectExtent b="0" l="0" r="0" t="0"/>
              <wp:wrapNone/>
              <wp:docPr id="146350856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374325" y="3541875"/>
                        <a:ext cx="394335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INFORME DE ACTIVIDADES, CONTRATO DE PRESTACIÓN DE SERVICIOS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4296410</wp:posOffset>
              </wp:positionH>
              <wp:positionV relativeFrom="paragraph">
                <wp:posOffset>-68574</wp:posOffset>
              </wp:positionV>
              <wp:extent cx="3981450" cy="514350"/>
              <wp:effectExtent b="0" l="0" r="0" t="0"/>
              <wp:wrapNone/>
              <wp:docPr id="146350856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81450" cy="5143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7B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Versión: 1                                                                                                                                                                Fecha de vigencia: mayo 9 de 2017</w:t>
    </w:r>
  </w:p>
  <w:p w:rsidR="00000000" w:rsidDel="00000000" w:rsidP="00000000" w:rsidRDefault="00000000" w:rsidRPr="00000000" w14:paraId="0000007D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723CBD"/>
    <w:pPr>
      <w:tabs>
        <w:tab w:val="center" w:pos="4419"/>
        <w:tab w:val="right" w:pos="8838"/>
      </w:tabs>
    </w:pPr>
    <w:rPr>
      <w:rFonts w:asciiTheme="minorHAnsi" w:cstheme="minorBidi" w:eastAsiaTheme="minorHAnsi" w:hAnsiTheme="minorHAnsi"/>
      <w:kern w:val="2"/>
      <w:sz w:val="22"/>
      <w:szCs w:val="22"/>
    </w:rPr>
  </w:style>
  <w:style w:type="character" w:styleId="EncabezadoCar" w:customStyle="1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 w:val="1"/>
    <w:rsid w:val="00723CBD"/>
    <w:pPr>
      <w:tabs>
        <w:tab w:val="center" w:pos="4419"/>
        <w:tab w:val="right" w:pos="8838"/>
      </w:tabs>
    </w:pPr>
    <w:rPr>
      <w:rFonts w:asciiTheme="minorHAnsi" w:cstheme="minorBidi" w:eastAsiaTheme="minorHAnsi" w:hAnsiTheme="minorHAnsi"/>
      <w:kern w:val="2"/>
      <w:sz w:val="22"/>
      <w:szCs w:val="22"/>
    </w:rPr>
  </w:style>
  <w:style w:type="character" w:styleId="PiedepginaCar" w:customStyle="1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 w:val="1"/>
    <w:rsid w:val="00723CBD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23CBD"/>
    <w:rPr>
      <w:color w:val="0000ff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713E90"/>
    <w:rPr>
      <w:color w:val="605e5c"/>
      <w:shd w:color="auto" w:fill="e1dfdd" w:val="clear"/>
    </w:rPr>
  </w:style>
  <w:style w:type="paragraph" w:styleId="WW-Textoindependiente2" w:customStyle="1">
    <w:name w:val="WW-Texto independiente 2"/>
    <w:basedOn w:val="Normal"/>
    <w:rsid w:val="00576FA1"/>
    <w:pPr>
      <w:suppressAutoHyphens w:val="1"/>
    </w:pPr>
    <w:rPr>
      <w:szCs w:val="20"/>
      <w:lang w:val="es-ES_tradnl"/>
    </w:rPr>
  </w:style>
  <w:style w:type="paragraph" w:styleId="Sinespaciado">
    <w:name w:val="No Spacing"/>
    <w:uiPriority w:val="1"/>
    <w:qFormat w:val="1"/>
    <w:rsid w:val="00576FA1"/>
    <w:rPr>
      <w:lang w:eastAsia="es-ES" w:val="es-ES"/>
    </w:rPr>
  </w:style>
  <w:style w:type="paragraph" w:styleId="Textoindependiente">
    <w:name w:val="Body Text"/>
    <w:basedOn w:val="Normal"/>
    <w:link w:val="TextoindependienteCar"/>
    <w:rsid w:val="00576FA1"/>
    <w:rPr>
      <w:rFonts w:ascii="Arial Unicode MS" w:hAnsi="Arial Unicode MS"/>
      <w:color w:val="ff0000"/>
      <w:sz w:val="44"/>
      <w:szCs w:val="20"/>
      <w:lang w:eastAsia="es-ES" w:val="es-ES"/>
    </w:rPr>
  </w:style>
  <w:style w:type="character" w:styleId="TextoindependienteCar" w:customStyle="1">
    <w:name w:val="Texto independiente Car"/>
    <w:basedOn w:val="Fuentedeprrafopredeter"/>
    <w:link w:val="Textoindependiente"/>
    <w:rsid w:val="00576FA1"/>
    <w:rPr>
      <w:rFonts w:ascii="Arial Unicode MS" w:cs="Times New Roman" w:eastAsia="Arial Unicode MS" w:hAnsi="Arial Unicode MS"/>
      <w:color w:val="ff0000"/>
      <w:kern w:val="0"/>
      <w:sz w:val="44"/>
      <w:szCs w:val="20"/>
      <w:lang w:eastAsia="es-ES" w:val="es-ES"/>
    </w:rPr>
  </w:style>
  <w:style w:type="paragraph" w:styleId="Default" w:customStyle="1">
    <w:name w:val="Default"/>
    <w:rsid w:val="00AA4EE7"/>
    <w:pPr>
      <w:autoSpaceDE w:val="0"/>
      <w:autoSpaceDN w:val="0"/>
      <w:adjustRightInd w:val="0"/>
    </w:pPr>
    <w:rPr>
      <w:rFonts w:ascii="Arial" w:cs="Arial" w:hAnsi="Arial"/>
      <w:color w:val="000000"/>
    </w:rPr>
  </w:style>
  <w:style w:type="paragraph" w:styleId="Prrafodelista">
    <w:name w:val="List Paragraph"/>
    <w:basedOn w:val="Normal"/>
    <w:uiPriority w:val="34"/>
    <w:qFormat w:val="1"/>
    <w:rsid w:val="00DE32EB"/>
    <w:pPr>
      <w:ind w:left="720"/>
      <w:contextualSpacing w:val="1"/>
    </w:pPr>
    <w:rPr>
      <w:lang w:eastAsia="es-ES" w:val="es-ES"/>
    </w:rPr>
  </w:style>
  <w:style w:type="table" w:styleId="a" w:customStyle="1">
    <w:basedOn w:val="TableNormal1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aFmtS/3P8F7O5n5bv0Nb5wmhcw==">CgMxLjA4AHIhMXBTVzVzcjhzUUJFWnBqcS1XSjRLYWRGdnFuNFczMENj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2025-09-25T16:37:00Z</dcterms:created>
  <dc:creator>Martina Hernandez</dc:creator>
</cp:coreProperties>
</file>